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DE" w:rsidRPr="006A33C5" w:rsidRDefault="003A51EB">
      <w:pPr>
        <w:rPr>
          <w:rFonts w:ascii="Times New Roman" w:hAnsi="Times New Roman" w:cs="Times New Roman"/>
          <w:b/>
          <w:sz w:val="28"/>
          <w:szCs w:val="28"/>
        </w:rPr>
      </w:pPr>
      <w:r w:rsidRPr="006A33C5">
        <w:rPr>
          <w:rFonts w:ascii="Times New Roman" w:hAnsi="Times New Roman" w:cs="Times New Roman"/>
          <w:b/>
          <w:sz w:val="28"/>
          <w:szCs w:val="28"/>
        </w:rPr>
        <w:t>Vecsési Tájház</w:t>
      </w:r>
    </w:p>
    <w:p w:rsidR="007D1B24" w:rsidRDefault="003A51EB" w:rsidP="00945C35">
      <w:pPr>
        <w:jc w:val="both"/>
        <w:rPr>
          <w:rFonts w:ascii="Times New Roman" w:hAnsi="Times New Roman" w:cs="Times New Roman"/>
          <w:sz w:val="24"/>
          <w:szCs w:val="24"/>
        </w:rPr>
      </w:pPr>
      <w:r w:rsidRPr="003A51EB">
        <w:rPr>
          <w:rFonts w:ascii="Times New Roman" w:hAnsi="Times New Roman" w:cs="Times New Roman"/>
          <w:sz w:val="24"/>
          <w:szCs w:val="24"/>
        </w:rPr>
        <w:t xml:space="preserve">A házat 1930-ban építette Berger Nándor és felesége </w:t>
      </w:r>
      <w:proofErr w:type="spellStart"/>
      <w:r w:rsidRPr="003A51EB">
        <w:rPr>
          <w:rFonts w:ascii="Times New Roman" w:hAnsi="Times New Roman" w:cs="Times New Roman"/>
          <w:sz w:val="24"/>
          <w:szCs w:val="24"/>
        </w:rPr>
        <w:t>Rézner</w:t>
      </w:r>
      <w:proofErr w:type="spellEnd"/>
      <w:r w:rsidRPr="003A51EB">
        <w:rPr>
          <w:rFonts w:ascii="Times New Roman" w:hAnsi="Times New Roman" w:cs="Times New Roman"/>
          <w:sz w:val="24"/>
          <w:szCs w:val="24"/>
        </w:rPr>
        <w:t xml:space="preserve"> Teréz. </w:t>
      </w:r>
      <w:r>
        <w:rPr>
          <w:rFonts w:ascii="Times New Roman" w:hAnsi="Times New Roman" w:cs="Times New Roman"/>
          <w:sz w:val="24"/>
          <w:szCs w:val="24"/>
        </w:rPr>
        <w:t>Hagyományos beosztású épületet terveztettek, olyat, mint a vecsési gazdák, viszont sok olyan dolgot alkalmaztak az épületben, ami az ép</w:t>
      </w:r>
      <w:r w:rsidR="00D952B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tés korában korszerűnek számított: utcai homlokzat szép tégladíszítése, </w:t>
      </w:r>
      <w:r w:rsidR="00180115">
        <w:rPr>
          <w:rFonts w:ascii="Times New Roman" w:hAnsi="Times New Roman" w:cs="Times New Roman"/>
          <w:sz w:val="24"/>
          <w:szCs w:val="24"/>
        </w:rPr>
        <w:t>palatető hófogóráccsal, redőnyös</w:t>
      </w:r>
      <w:r>
        <w:rPr>
          <w:rFonts w:ascii="Times New Roman" w:hAnsi="Times New Roman" w:cs="Times New Roman"/>
          <w:sz w:val="24"/>
          <w:szCs w:val="24"/>
        </w:rPr>
        <w:t xml:space="preserve"> ablakok, szép ajtók, padlóburkolatú szobák. Az építtető házaspárt 1946-ban kitelepítették Németországba. A ház beosztása azóta nem változott, a gazdasági épületek egy részét elbontották a későbbi tulajdonosok. Helyiségei: első konyha, első szoba, hátsó szoba, hátsó konyha, kamra padlásfeljáróval, pince, kamra, szín. Az épület </w:t>
      </w:r>
      <w:r w:rsidR="00180115">
        <w:rPr>
          <w:rFonts w:ascii="Times New Roman" w:hAnsi="Times New Roman" w:cs="Times New Roman"/>
          <w:sz w:val="24"/>
          <w:szCs w:val="24"/>
        </w:rPr>
        <w:t>Vecsés város tulajdona, bérli</w:t>
      </w:r>
      <w:r>
        <w:rPr>
          <w:rFonts w:ascii="Times New Roman" w:hAnsi="Times New Roman" w:cs="Times New Roman"/>
          <w:sz w:val="24"/>
          <w:szCs w:val="24"/>
        </w:rPr>
        <w:t xml:space="preserve"> a Ve</w:t>
      </w:r>
      <w:r w:rsidR="00180115">
        <w:rPr>
          <w:rFonts w:ascii="Times New Roman" w:hAnsi="Times New Roman" w:cs="Times New Roman"/>
          <w:sz w:val="24"/>
          <w:szCs w:val="24"/>
        </w:rPr>
        <w:t>csési Tájházért Alapítvány</w:t>
      </w:r>
      <w:r>
        <w:rPr>
          <w:rFonts w:ascii="Times New Roman" w:hAnsi="Times New Roman" w:cs="Times New Roman"/>
          <w:sz w:val="24"/>
          <w:szCs w:val="24"/>
        </w:rPr>
        <w:t>. A Vecsési Tájház nagyon sok régi tárgyi értéket megmentett, mely még fellelhető volt a vecsési kulturális örökségből. Mivel a Tájház kialakítását a helyi önkéntesek mellett szakemberek is végezték – dr. Vass Erika néprajzos és Buzás Miklós főépítész – a Tájház autentikus kiállítóhellyé vált. Az itt összegyűjtött gyűjtemény szinte pótolhatatlan értékkel bír.</w:t>
      </w:r>
    </w:p>
    <w:p w:rsidR="007D1B24" w:rsidRDefault="007D1B24" w:rsidP="007D1B24">
      <w:pPr>
        <w:rPr>
          <w:rFonts w:ascii="Times New Roman" w:hAnsi="Times New Roman" w:cs="Times New Roman"/>
          <w:sz w:val="24"/>
          <w:szCs w:val="24"/>
        </w:rPr>
      </w:pPr>
    </w:p>
    <w:p w:rsidR="003A51EB" w:rsidRPr="007D1B24" w:rsidRDefault="00BE304E" w:rsidP="007D1B24">
      <w:pPr>
        <w:rPr>
          <w:rFonts w:ascii="Times New Roman" w:hAnsi="Times New Roman" w:cs="Times New Roman"/>
          <w:sz w:val="24"/>
          <w:szCs w:val="24"/>
        </w:rPr>
      </w:pPr>
      <w:r w:rsidRPr="00BE304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9450" cy="4319588"/>
            <wp:effectExtent l="0" t="0" r="0" b="5080"/>
            <wp:docPr id="1" name="Kép 1" descr="C:\Users\user\Desktop\értéktár\érték-honlapra\3Tájhá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3Tájhá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1EB" w:rsidRPr="007D1B24" w:rsidSect="004850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EB"/>
    <w:rsid w:val="00180115"/>
    <w:rsid w:val="003A51EB"/>
    <w:rsid w:val="00485049"/>
    <w:rsid w:val="006A33C5"/>
    <w:rsid w:val="007D1B24"/>
    <w:rsid w:val="009000DE"/>
    <w:rsid w:val="00945C35"/>
    <w:rsid w:val="00BE304E"/>
    <w:rsid w:val="00D952BF"/>
    <w:rsid w:val="00E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6C39-CF22-4B58-9E42-9D954E4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2017-01-23T12:53:00Z</cp:lastPrinted>
  <dcterms:created xsi:type="dcterms:W3CDTF">2016-10-27T08:37:00Z</dcterms:created>
  <dcterms:modified xsi:type="dcterms:W3CDTF">2017-02-28T11:24:00Z</dcterms:modified>
</cp:coreProperties>
</file>