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22" w:rsidRDefault="00A55E22" w:rsidP="00A55E22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</w:p>
    <w:p w:rsidR="00A55E22" w:rsidRDefault="00A55E22" w:rsidP="00A55E22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/>
        <w:ind w:left="1245" w:hanging="1230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adó- és értékbizonyítvány</w:t>
      </w:r>
    </w:p>
    <w:p w:rsidR="00CD7F35" w:rsidRDefault="00A55E22" w:rsidP="00CD7F35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F35">
        <w:rPr>
          <w:rFonts w:ascii="Times New Roman" w:hAnsi="Times New Roman" w:cs="Times New Roman"/>
          <w:sz w:val="24"/>
          <w:szCs w:val="24"/>
        </w:rPr>
        <w:t>az adózás rendjéről szóló 2017. évi CL. törvény 126. § (2) bekezdés</w:t>
      </w:r>
    </w:p>
    <w:p w:rsidR="00A55E22" w:rsidRDefault="00CD7F35" w:rsidP="00CD7F35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7F35">
        <w:rPr>
          <w:rFonts w:ascii="Times New Roman" w:hAnsi="Times New Roman" w:cs="Times New Roman"/>
          <w:sz w:val="24"/>
          <w:szCs w:val="24"/>
        </w:rPr>
        <w:t xml:space="preserve"> </w:t>
      </w:r>
      <w:r w:rsidRPr="00D51F34">
        <w:rPr>
          <w:rFonts w:ascii="Times New Roman" w:hAnsi="Times New Roman" w:cs="Times New Roman"/>
          <w:sz w:val="24"/>
          <w:szCs w:val="24"/>
        </w:rPr>
        <w:t xml:space="preserve">az illetékekről szóló </w:t>
      </w:r>
      <w:r>
        <w:rPr>
          <w:rFonts w:ascii="Times New Roman" w:hAnsi="Times New Roman" w:cs="Times New Roman"/>
          <w:sz w:val="24"/>
          <w:szCs w:val="24"/>
        </w:rPr>
        <w:t>1990. évi XCIII. törvény 101. § és a Melléklet XIX.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adóigazolás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8F0">
        <w:rPr>
          <w:rFonts w:ascii="Times New Roman" w:hAnsi="Times New Roman" w:cs="Times New Roman"/>
          <w:sz w:val="24"/>
          <w:szCs w:val="24"/>
        </w:rPr>
        <w:t>az adózás rendjéről szóló 2017. évi CL. törvény 126 § (1) bekezdés</w:t>
      </w:r>
    </w:p>
    <w:p w:rsidR="002938F0" w:rsidRDefault="002938F0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adóigazgatási eljárás részletszabályairól szóló 465/2017. (XII.28.) Korm.rendelete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illetékekről szóló 1990. évi XCIII. törvény </w:t>
      </w:r>
      <w:r w:rsidR="002938F0">
        <w:rPr>
          <w:rFonts w:ascii="Times New Roman" w:hAnsi="Times New Roman" w:cs="Times New Roman"/>
          <w:sz w:val="24"/>
          <w:szCs w:val="24"/>
        </w:rPr>
        <w:t>melléklet XXI. cím 4. pont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adók módjára behajtandó köztartozás</w:t>
      </w:r>
    </w:p>
    <w:p w:rsidR="00A55E22" w:rsidRDefault="00A55E22" w:rsidP="002938F0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8F0">
        <w:rPr>
          <w:rFonts w:ascii="Times New Roman" w:hAnsi="Times New Roman" w:cs="Times New Roman"/>
          <w:sz w:val="24"/>
          <w:szCs w:val="24"/>
        </w:rPr>
        <w:t>az</w:t>
      </w:r>
      <w:r w:rsidR="0029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8F0">
        <w:rPr>
          <w:rFonts w:ascii="Times New Roman" w:hAnsi="Times New Roman" w:cs="Times New Roman"/>
          <w:sz w:val="24"/>
          <w:szCs w:val="24"/>
        </w:rPr>
        <w:t>adóhatóság által foganatosítandó végrehajtási eljárásokról szóló 2017. évi CLIII. törvény</w:t>
      </w:r>
      <w:r w:rsidR="002938F0">
        <w:rPr>
          <w:rFonts w:ascii="Times New Roman" w:hAnsi="Times New Roman" w:cs="Times New Roman"/>
          <w:sz w:val="24"/>
          <w:szCs w:val="24"/>
        </w:rPr>
        <w:t xml:space="preserve"> </w:t>
      </w:r>
      <w:r w:rsidR="002938F0">
        <w:rPr>
          <w:rFonts w:ascii="Times New Roman" w:hAnsi="Times New Roman" w:cs="Times New Roman"/>
          <w:sz w:val="24"/>
          <w:szCs w:val="24"/>
        </w:rPr>
        <w:t>105. § (1) bekezdés a) pontja, 24. §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építményadó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helyi adókról szóló 1990. évi C. törvény 11.§ - 16. §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építményadóról szóló </w:t>
      </w:r>
      <w:r w:rsidR="00A77C05">
        <w:rPr>
          <w:rFonts w:ascii="Times New Roman" w:hAnsi="Times New Roman" w:cs="Times New Roman"/>
          <w:sz w:val="24"/>
          <w:szCs w:val="24"/>
        </w:rPr>
        <w:t xml:space="preserve">15/2014. (XI.21.) </w:t>
      </w:r>
      <w:r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A77C05" w:rsidRDefault="00A77C05" w:rsidP="00A7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településkép védelméről szóló 2016. évi LXXIV. törvény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gépjárműadó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gépjárműadóról szóló 1991. évi LXXXII. törvény 1.§ - 9. §, 18. §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idegenforgalmi adó</w:t>
      </w:r>
    </w:p>
    <w:p w:rsidR="00A55E22" w:rsidRDefault="00A55E22" w:rsidP="00A55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helyi adókról szóló 1990. évi C. törvény 30 § - 34. §</w:t>
      </w:r>
    </w:p>
    <w:p w:rsidR="00A55E22" w:rsidRDefault="00A55E22" w:rsidP="00A55E22">
      <w:pPr>
        <w:tabs>
          <w:tab w:val="left" w:pos="1245"/>
        </w:tabs>
        <w:spacing w:after="0"/>
        <w:ind w:left="1260" w:hanging="1290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Vecsés Város Önkormányzatának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>
        <w:r w:rsidR="007F6E15" w:rsidRPr="007F6E15">
          <w:rPr>
            <w:rStyle w:val="Internet-hivatkozs"/>
            <w:rFonts w:ascii="Times New Roman" w:hAnsi="Times New Roman" w:cs="Calibri"/>
            <w:color w:val="0B0B0B"/>
            <w:sz w:val="24"/>
            <w:szCs w:val="24"/>
            <w:u w:val="none"/>
          </w:rPr>
          <w:t>16/2014. (XI.21.)</w:t>
        </w:r>
        <w:r>
          <w:rPr>
            <w:rStyle w:val="Internet-hivatkozs"/>
            <w:rFonts w:ascii="Times New Roman" w:hAnsi="Times New Roman" w:cs="Calibri"/>
            <w:color w:val="0B0B0B"/>
            <w:sz w:val="24"/>
            <w:szCs w:val="24"/>
            <w:u w:val="none"/>
          </w:rPr>
          <w:t xml:space="preserve"> rendelete az idegenforgalmi adóról</w:t>
        </w:r>
      </w:hyperlink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E22" w:rsidRPr="00A76D3F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iparűzési adó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helyi adókról szóló 1990. évi C. törvény 35.§ - 42/C §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helyi iparűzési adóról szóló </w:t>
      </w:r>
      <w:r w:rsidR="003C5D9D">
        <w:rPr>
          <w:rFonts w:ascii="Times New Roman" w:hAnsi="Times New Roman" w:cs="Times New Roman"/>
          <w:sz w:val="24"/>
          <w:szCs w:val="24"/>
        </w:rPr>
        <w:t>14/2014. (XI.21.)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29F" w:rsidRPr="004571F7" w:rsidRDefault="00B6429F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F7">
        <w:rPr>
          <w:rFonts w:ascii="Times New Roman" w:hAnsi="Times New Roman" w:cs="Times New Roman"/>
          <w:sz w:val="24"/>
          <w:szCs w:val="24"/>
        </w:rPr>
        <w:t>Ügy típusa:</w:t>
      </w:r>
      <w:r w:rsidRPr="004571F7">
        <w:rPr>
          <w:rFonts w:ascii="Times New Roman" w:hAnsi="Times New Roman" w:cs="Times New Roman"/>
          <w:b/>
          <w:sz w:val="24"/>
          <w:szCs w:val="24"/>
        </w:rPr>
        <w:t xml:space="preserve"> magánfőzésre vonatkozó szabályok</w:t>
      </w:r>
    </w:p>
    <w:p w:rsidR="00B6429F" w:rsidRPr="0066435B" w:rsidRDefault="0066435B" w:rsidP="00664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35B">
        <w:rPr>
          <w:rFonts w:ascii="Times New Roman" w:hAnsi="Times New Roman" w:cs="Times New Roman"/>
          <w:sz w:val="24"/>
          <w:szCs w:val="24"/>
        </w:rPr>
        <w:t>a jövedéki adóról szóló 20</w:t>
      </w:r>
      <w:r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66435B">
        <w:rPr>
          <w:rFonts w:ascii="Times New Roman" w:hAnsi="Times New Roman" w:cs="Times New Roman"/>
          <w:sz w:val="24"/>
          <w:szCs w:val="24"/>
        </w:rPr>
        <w:t>. évi LXVIII. törvény 3.§ (3) bekezdés 19. és 20.pont, 143.§</w:t>
      </w:r>
    </w:p>
    <w:p w:rsidR="0066435B" w:rsidRDefault="0066435B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méltányossági eljárás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234">
        <w:rPr>
          <w:rFonts w:ascii="Times New Roman" w:hAnsi="Times New Roman" w:cs="Times New Roman"/>
          <w:sz w:val="24"/>
          <w:szCs w:val="24"/>
        </w:rPr>
        <w:t>adózás rendjéről szóló 2017. évi CL. törvény 198.§-201.§</w:t>
      </w:r>
    </w:p>
    <w:p w:rsidR="00005234" w:rsidRDefault="00005234" w:rsidP="00AB1CBD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5234">
        <w:rPr>
          <w:rFonts w:ascii="Times New Roman" w:hAnsi="Times New Roman" w:cs="Times New Roman"/>
          <w:sz w:val="24"/>
          <w:szCs w:val="24"/>
        </w:rPr>
        <w:t xml:space="preserve"> </w:t>
      </w:r>
      <w:r w:rsidRPr="00D51F34">
        <w:rPr>
          <w:rFonts w:ascii="Times New Roman" w:hAnsi="Times New Roman" w:cs="Times New Roman"/>
          <w:sz w:val="24"/>
          <w:szCs w:val="24"/>
        </w:rPr>
        <w:t xml:space="preserve">az illetékekről szóló </w:t>
      </w:r>
      <w:r>
        <w:rPr>
          <w:rFonts w:ascii="Times New Roman" w:hAnsi="Times New Roman" w:cs="Times New Roman"/>
          <w:sz w:val="24"/>
          <w:szCs w:val="24"/>
        </w:rPr>
        <w:t>1990. évi XCIII. törvény 29.§ (8)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talajterhelési díj</w:t>
      </w:r>
    </w:p>
    <w:p w:rsidR="00A55E22" w:rsidRDefault="00A55E22" w:rsidP="00E54426">
      <w:pPr>
        <w:spacing w:after="0"/>
        <w:ind w:left="1275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környezetterhelési díjról szóló 2003. évi LXXXIX. törvény 11 – 14 §, 21/A §, 24 – 25 §</w:t>
      </w:r>
    </w:p>
    <w:p w:rsidR="00E54426" w:rsidRDefault="00E54426" w:rsidP="00E54426">
      <w:pPr>
        <w:spacing w:after="0"/>
        <w:ind w:left="142" w:hanging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talajterhelési díj megállapításáról és a díjfizetési vonatkozó kedvezményről, illetve mentességről szóló 17/2014. (XI.21.) önkormányzati rendelet</w:t>
      </w:r>
    </w:p>
    <w:p w:rsidR="00A55E22" w:rsidRDefault="00A55E22" w:rsidP="00A5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22" w:rsidRPr="00A76D3F" w:rsidRDefault="00A55E22" w:rsidP="00A5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91">
        <w:rPr>
          <w:rFonts w:ascii="Times New Roman" w:hAnsi="Times New Roman" w:cs="Times New Roman"/>
          <w:sz w:val="24"/>
          <w:szCs w:val="24"/>
        </w:rPr>
        <w:t xml:space="preserve">Ügy típusa: </w:t>
      </w:r>
      <w:r w:rsidRPr="00A76D3F">
        <w:rPr>
          <w:rFonts w:ascii="Times New Roman" w:hAnsi="Times New Roman" w:cs="Times New Roman"/>
          <w:b/>
          <w:sz w:val="24"/>
          <w:szCs w:val="24"/>
        </w:rPr>
        <w:t>túlfizetés visszaigénylése</w:t>
      </w:r>
    </w:p>
    <w:p w:rsidR="0083729B" w:rsidRPr="00A55E22" w:rsidRDefault="00A55E22" w:rsidP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F2">
        <w:rPr>
          <w:rFonts w:ascii="Times New Roman" w:hAnsi="Times New Roman" w:cs="Times New Roman"/>
          <w:sz w:val="24"/>
          <w:szCs w:val="24"/>
        </w:rPr>
        <w:t>az adózás rendjéről szóló 2017. évi CL. törvény 74.§, 76.§ és 202.§</w:t>
      </w:r>
    </w:p>
    <w:sectPr w:rsidR="0083729B" w:rsidRPr="00A55E2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58" w:rsidRDefault="0066435B" w:rsidP="006F56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F5658" w:rsidRDefault="006643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58" w:rsidRDefault="0066435B" w:rsidP="006F565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F5658" w:rsidRDefault="0066435B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58" w:rsidRPr="006F5658" w:rsidRDefault="0066435B" w:rsidP="006F5658">
    <w:pPr>
      <w:pStyle w:val="lfej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 w:rsidRPr="006F5658">
      <w:rPr>
        <w:rFonts w:ascii="Times New Roman" w:hAnsi="Times New Roman" w:cs="Times New Roman"/>
        <w:b/>
        <w:i/>
        <w:sz w:val="28"/>
        <w:szCs w:val="28"/>
        <w:u w:val="single"/>
      </w:rPr>
      <w:t>Adóosztály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22C"/>
    <w:multiLevelType w:val="hybridMultilevel"/>
    <w:tmpl w:val="5636B3C0"/>
    <w:lvl w:ilvl="0" w:tplc="FBB0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0AD3"/>
    <w:multiLevelType w:val="hybridMultilevel"/>
    <w:tmpl w:val="EB803C70"/>
    <w:lvl w:ilvl="0" w:tplc="5A0CF168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FF6"/>
    <w:multiLevelType w:val="hybridMultilevel"/>
    <w:tmpl w:val="068A344E"/>
    <w:lvl w:ilvl="0" w:tplc="EA36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22"/>
    <w:rsid w:val="00005234"/>
    <w:rsid w:val="0006443E"/>
    <w:rsid w:val="001863F0"/>
    <w:rsid w:val="002938F0"/>
    <w:rsid w:val="00383D66"/>
    <w:rsid w:val="003B602E"/>
    <w:rsid w:val="003C5D9D"/>
    <w:rsid w:val="004571F7"/>
    <w:rsid w:val="004E7FF2"/>
    <w:rsid w:val="0066435B"/>
    <w:rsid w:val="00760785"/>
    <w:rsid w:val="007F426B"/>
    <w:rsid w:val="007F6E15"/>
    <w:rsid w:val="0083729B"/>
    <w:rsid w:val="00917258"/>
    <w:rsid w:val="00A55E22"/>
    <w:rsid w:val="00A77C05"/>
    <w:rsid w:val="00A86F85"/>
    <w:rsid w:val="00AB1CBD"/>
    <w:rsid w:val="00B17DD0"/>
    <w:rsid w:val="00B6429F"/>
    <w:rsid w:val="00CD7F35"/>
    <w:rsid w:val="00D75924"/>
    <w:rsid w:val="00E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5396"/>
  <w15:chartTrackingRefBased/>
  <w15:docId w15:val="{B77E2FE6-063F-4895-A528-9F3B6819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5E22"/>
    <w:pPr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A55E22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rsid w:val="00A55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5E22"/>
    <w:rPr>
      <w:rFonts w:ascii="Calibri" w:eastAsia="Times New Roman" w:hAnsi="Calibri" w:cs="Calibri"/>
      <w:color w:val="00000A"/>
    </w:rPr>
  </w:style>
  <w:style w:type="paragraph" w:styleId="llb">
    <w:name w:val="footer"/>
    <w:basedOn w:val="Norml"/>
    <w:link w:val="llbChar"/>
    <w:rsid w:val="00A55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5E22"/>
    <w:rPr>
      <w:rFonts w:ascii="Calibri" w:eastAsia="Times New Roman" w:hAnsi="Calibri" w:cs="Calibri"/>
      <w:color w:val="00000A"/>
    </w:rPr>
  </w:style>
  <w:style w:type="character" w:styleId="Oldalszm">
    <w:name w:val="page number"/>
    <w:basedOn w:val="Bekezdsalapbettpusa"/>
    <w:rsid w:val="00A55E22"/>
  </w:style>
  <w:style w:type="paragraph" w:styleId="Buborkszveg">
    <w:name w:val="Balloon Text"/>
    <w:basedOn w:val="Norml"/>
    <w:link w:val="BuborkszvegChar"/>
    <w:uiPriority w:val="99"/>
    <w:semiHidden/>
    <w:unhideWhenUsed/>
    <w:rsid w:val="00A5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E22"/>
    <w:rPr>
      <w:rFonts w:ascii="Segoe UI" w:eastAsia="Times New Roman" w:hAnsi="Segoe UI" w:cs="Segoe UI"/>
      <w:color w:val="00000A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6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vecses.hu/uploads/files/adoform/adorend/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12</cp:revision>
  <cp:lastPrinted>2018-01-22T08:21:00Z</cp:lastPrinted>
  <dcterms:created xsi:type="dcterms:W3CDTF">2018-01-22T08:21:00Z</dcterms:created>
  <dcterms:modified xsi:type="dcterms:W3CDTF">2018-01-22T08:49:00Z</dcterms:modified>
</cp:coreProperties>
</file>